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F3" w:rsidRDefault="00EC24F3">
      <w:pPr>
        <w:spacing w:line="276" w:lineRule="auto"/>
        <w:jc w:val="right"/>
        <w:rPr>
          <w:rFonts w:cs="Calibri"/>
          <w:b/>
          <w:sz w:val="24"/>
        </w:rPr>
      </w:pPr>
      <w:r>
        <w:rPr>
          <w:rFonts w:cs="Calibri"/>
          <w:b/>
          <w:sz w:val="24"/>
        </w:rPr>
        <w:t>Załącznik Nr 5 do SIWZ</w:t>
      </w:r>
    </w:p>
    <w:p w:rsidR="00EC24F3" w:rsidRDefault="00EC24F3">
      <w:pPr>
        <w:spacing w:line="276" w:lineRule="auto"/>
        <w:jc w:val="right"/>
        <w:rPr>
          <w:rFonts w:cs="Calibri"/>
          <w:b/>
          <w:sz w:val="24"/>
        </w:rPr>
      </w:pPr>
    </w:p>
    <w:p w:rsidR="00EC24F3" w:rsidRDefault="00EC24F3">
      <w:pPr>
        <w:spacing w:line="276" w:lineRule="auto"/>
        <w:jc w:val="right"/>
        <w:rPr>
          <w:rFonts w:cs="Calibri"/>
          <w:b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………………………………………………..</w:t>
      </w:r>
    </w:p>
    <w:p w:rsidR="00EC24F3" w:rsidRDefault="00EC24F3">
      <w:pPr>
        <w:spacing w:line="276" w:lineRule="auto"/>
        <w:jc w:val="both"/>
        <w:rPr>
          <w:rFonts w:cs="Calibri"/>
          <w:sz w:val="16"/>
        </w:rPr>
      </w:pPr>
      <w:r>
        <w:rPr>
          <w:rFonts w:cs="Calibri"/>
          <w:sz w:val="16"/>
        </w:rPr>
        <w:t xml:space="preserve">        (pieczęć  adresowa Wykonawcy)</w:t>
      </w:r>
    </w:p>
    <w:p w:rsidR="00EC24F3" w:rsidRDefault="00EC24F3">
      <w:pPr>
        <w:spacing w:line="276" w:lineRule="auto"/>
        <w:jc w:val="right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 dnia ……………..2016 r.</w:t>
      </w:r>
    </w:p>
    <w:p w:rsidR="00EC24F3" w:rsidRDefault="00EC24F3">
      <w:pPr>
        <w:spacing w:line="276" w:lineRule="auto"/>
        <w:jc w:val="both"/>
        <w:rPr>
          <w:rFonts w:cs="Calibri"/>
          <w:sz w:val="16"/>
        </w:rPr>
      </w:pPr>
      <w:r>
        <w:rPr>
          <w:rFonts w:cs="Calibri"/>
          <w:sz w:val="16"/>
        </w:rPr>
        <w:t xml:space="preserve">                                                                                                                                            (miejscowość)</w:t>
      </w:r>
    </w:p>
    <w:p w:rsidR="00EC24F3" w:rsidRDefault="00EC24F3">
      <w:pPr>
        <w:spacing w:line="276" w:lineRule="auto"/>
        <w:jc w:val="both"/>
        <w:rPr>
          <w:rFonts w:cs="Calibri"/>
          <w:sz w:val="16"/>
        </w:rPr>
      </w:pP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t>Dane wykonawcy:</w:t>
      </w: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t>Nazwa                  ………………………………………………………………………………………….</w:t>
      </w: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t>Adres                   …………………………………………………………………………………………..</w:t>
      </w: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t>Nr tel./faksu      …………………………………………………………………………………………..</w:t>
      </w: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t>Nr NIP                 …………………………………………………………………………………………..</w:t>
      </w: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t>e-mail                 …………………………………………………………………………………………..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center"/>
        <w:rPr>
          <w:rFonts w:cs="Calibri"/>
          <w:b/>
          <w:sz w:val="36"/>
        </w:rPr>
      </w:pPr>
      <w:r>
        <w:rPr>
          <w:rFonts w:cs="Calibri"/>
          <w:b/>
          <w:sz w:val="36"/>
        </w:rPr>
        <w:t>OFERTA</w:t>
      </w:r>
    </w:p>
    <w:p w:rsidR="00EC24F3" w:rsidRDefault="00EC24F3">
      <w:pPr>
        <w:spacing w:line="276" w:lineRule="auto"/>
        <w:jc w:val="center"/>
        <w:rPr>
          <w:rFonts w:cs="Calibri"/>
          <w:b/>
          <w:sz w:val="36"/>
        </w:rPr>
      </w:pPr>
    </w:p>
    <w:p w:rsidR="00EC24F3" w:rsidRDefault="00EC24F3">
      <w:pPr>
        <w:spacing w:line="276" w:lineRule="auto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>Dla zamawiającego:</w:t>
      </w:r>
    </w:p>
    <w:p w:rsidR="00EC24F3" w:rsidRDefault="00EC24F3">
      <w:pPr>
        <w:spacing w:line="276" w:lineRule="auto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>Przedsiębiorstwo Usług Komunalnych Sp. z o.o.</w:t>
      </w:r>
    </w:p>
    <w:p w:rsidR="00EC24F3" w:rsidRDefault="00EC24F3">
      <w:pPr>
        <w:spacing w:line="276" w:lineRule="auto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>ul. Lubelska 5</w:t>
      </w:r>
    </w:p>
    <w:p w:rsidR="00EC24F3" w:rsidRDefault="00EC24F3">
      <w:pPr>
        <w:spacing w:line="276" w:lineRule="auto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>21 – 300 Radzyń Podlaski</w:t>
      </w:r>
    </w:p>
    <w:p w:rsidR="00EC24F3" w:rsidRPr="00E04E22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 xml:space="preserve">Odpowiadając na ogłoszenie o przetargu nieograniczonym, znak sprawy </w:t>
      </w:r>
      <w:r w:rsidRPr="00E04E22">
        <w:rPr>
          <w:rFonts w:cs="Calibri"/>
          <w:sz w:val="24"/>
        </w:rPr>
        <w:t>3.03.201</w:t>
      </w:r>
      <w:r>
        <w:rPr>
          <w:rFonts w:cs="Calibri"/>
          <w:sz w:val="24"/>
        </w:rPr>
        <w:t xml:space="preserve">6 p.n.: </w:t>
      </w:r>
      <w:r>
        <w:rPr>
          <w:rFonts w:cs="Calibri"/>
          <w:b/>
          <w:i/>
        </w:rPr>
        <w:t>Sukcesywna dostawa rur PE i kształtek oraz armatury wodociągowej na potrzeby Przedsiębiorstwa Usług Komunalnych Sp. z o.o. w Radzyniu Podlaskim</w:t>
      </w:r>
      <w:r>
        <w:rPr>
          <w:rFonts w:cs="Calibri"/>
          <w:sz w:val="24"/>
        </w:rPr>
        <w:t xml:space="preserve"> oferujemy wykonanie zamówienia w pełnym rzeczowym zakresie objętym Specyfikacją Istotnych Warunków Zamówienia za cenę (bez prawa opcji):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Pr="00E04E22" w:rsidRDefault="00EC24F3">
      <w:pPr>
        <w:spacing w:line="276" w:lineRule="auto"/>
        <w:jc w:val="both"/>
        <w:rPr>
          <w:rFonts w:cs="Calibri"/>
          <w:sz w:val="24"/>
          <w:lang w:val="de-DE"/>
        </w:rPr>
      </w:pPr>
      <w:r w:rsidRPr="00E04E22">
        <w:rPr>
          <w:rFonts w:cs="Calibri"/>
          <w:sz w:val="24"/>
          <w:lang w:val="de-DE"/>
        </w:rPr>
        <w:t>…………………………….. PLN netto + ……..% VAT = ……………………………….. PLN brutto</w:t>
      </w:r>
    </w:p>
    <w:p w:rsidR="00EC24F3" w:rsidRPr="00E04E22" w:rsidRDefault="00EC24F3">
      <w:pPr>
        <w:spacing w:line="276" w:lineRule="auto"/>
        <w:jc w:val="both"/>
        <w:rPr>
          <w:rFonts w:cs="Calibri"/>
          <w:sz w:val="24"/>
          <w:lang w:val="de-DE"/>
        </w:rPr>
      </w:pPr>
    </w:p>
    <w:p w:rsidR="00EC24F3" w:rsidRPr="00E04E22" w:rsidRDefault="00EC24F3">
      <w:pPr>
        <w:spacing w:line="276" w:lineRule="auto"/>
        <w:jc w:val="both"/>
        <w:rPr>
          <w:rFonts w:cs="Calibri"/>
          <w:sz w:val="24"/>
          <w:lang w:val="de-DE"/>
        </w:rPr>
      </w:pPr>
    </w:p>
    <w:p w:rsidR="00EC24F3" w:rsidRPr="00E04E22" w:rsidRDefault="00EC24F3">
      <w:pPr>
        <w:spacing w:line="276" w:lineRule="auto"/>
        <w:jc w:val="both"/>
        <w:rPr>
          <w:rFonts w:cs="Calibri"/>
          <w:sz w:val="24"/>
          <w:lang w:val="de-DE"/>
        </w:rPr>
      </w:pPr>
      <w:r w:rsidRPr="00E04E22">
        <w:rPr>
          <w:rFonts w:cs="Calibri"/>
          <w:sz w:val="24"/>
          <w:lang w:val="de-DE"/>
        </w:rPr>
        <w:t>…………………………………….                                ……………………………………………………………………………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 w:rsidRPr="00E04E22">
        <w:rPr>
          <w:rFonts w:cs="Calibri"/>
          <w:sz w:val="24"/>
          <w:lang w:val="de-DE"/>
        </w:rPr>
        <w:t xml:space="preserve">                 </w:t>
      </w:r>
      <w:r>
        <w:rPr>
          <w:rFonts w:cs="Calibri"/>
          <w:sz w:val="20"/>
        </w:rPr>
        <w:t>data                                                              Podpisy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Kosztorys: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000"/>
      </w:tblPr>
      <w:tblGrid>
        <w:gridCol w:w="407"/>
        <w:gridCol w:w="1352"/>
        <w:gridCol w:w="994"/>
        <w:gridCol w:w="494"/>
        <w:gridCol w:w="568"/>
        <w:gridCol w:w="1030"/>
        <w:gridCol w:w="1065"/>
        <w:gridCol w:w="1174"/>
        <w:gridCol w:w="1043"/>
        <w:gridCol w:w="1030"/>
      </w:tblGrid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L.p.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Nazwa materiału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ascii="Arial" w:hAnsi="Arial" w:cs="Arial"/>
                <w:sz w:val="16"/>
              </w:rPr>
            </w:pPr>
          </w:p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Producent (nr katalogowy)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J.m.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ascii="Arial" w:hAnsi="Arial" w:cs="Arial"/>
                <w:sz w:val="16"/>
              </w:rPr>
            </w:pPr>
          </w:p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Cena netto jednej j.m.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Ilość podstawowa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Cena netto ilości podstawowej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Ilość objęta prawem opcji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Cena netto ilości objętej prawem opcji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Łączna cena netto ilości podstawowo i wynikającej z prawa opcji</w:t>
            </w: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2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6 = (4 x 5)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8 = (4 x 7)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spacing w:after="200" w:line="276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16"/>
              </w:rPr>
              <w:t>9 = (6 + 8)</w:t>
            </w: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Hydrant nadziemny DN 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Hydrant podziemny DN 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Kolano żeliwne stopowe DN 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Kołnierz stalowy oc. do rur PE o śr. ø 160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Kołnierz stalowy oc. do rur PE o śr. ø 110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Kołnierz stalowy oc. do rur PE o śr. ø 90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Łącznik kołnierzowy do rur żeliwnych DN 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Łącznik kołnierzowy do rur żeliwnych DN 150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Łącznik kołnierzowy do rur żeliwnych DN 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Łuk segmentowy PE 100 SDR 11 ø 160/15˚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Łuk segmentowy PE 100 SDR 11 ø 160/60˚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Łuk segmentowy PE 100 SDR 11 ø 160/90˚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Łuk segmentowy PE 100 SDR 11 ø 110/90˚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Łuk segmentowy PE 100 SDR 11 ø 110/60˚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Łuk segmentowy PE 100 SDR 11 ø 110/15˚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Nakrętki stalowe nierdzewne M16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kg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Obudowa do zasuw 1½"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Obudowa do zasuw 2"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Obudowa do zasuw DN 150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Obudowa do zasuw DN 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Obudowa do zasuw DN 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Opaska do nawierceń na rury PE ø 160/2"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Opaska do nawierceń na rury PE ø 110/1</w:t>
            </w:r>
            <w:r>
              <w:rPr>
                <w:rFonts w:ascii="Trebuchet MS" w:hAnsi="Trebuchet MS" w:cs="Trebuchet MS"/>
                <w:sz w:val="16"/>
              </w:rPr>
              <w:t>½</w:t>
            </w:r>
            <w:r>
              <w:rPr>
                <w:rFonts w:ascii="Arial" w:hAnsi="Arial" w:cs="Arial"/>
                <w:sz w:val="16"/>
              </w:rPr>
              <w:t>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Podkładki stalowe nierdzewne ø 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kg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Redukcja PE 100 SDR 11 ø 160/110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Redukcja PE 100 SDR 11 ø 160/90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Rura PE 100 RC SDR 11 ø 160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m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372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240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Rura PE 100 RC SDR 11 ø 110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m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684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29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Rura PE 100 SDR 11 ø 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m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250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150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Rura PE 100 RC SDR 11 ø 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m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Rura PE 100 RC SDR 11 ø 90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m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 xml:space="preserve">Skrzynka żeliwna do zasuw średnica wew. min. </w:t>
            </w:r>
            <w:smartTag w:uri="urn:schemas-microsoft-com:office:smarttags" w:element="metricconverter">
              <w:smartTagPr>
                <w:attr w:name="ProductID" w:val="150 mm"/>
              </w:smartTagPr>
              <w:r>
                <w:rPr>
                  <w:rFonts w:ascii="Arial" w:hAnsi="Arial" w:cs="Arial"/>
                  <w:sz w:val="16"/>
                </w:rPr>
                <w:t>150 mm</w:t>
              </w:r>
            </w:smartTag>
            <w:r>
              <w:rPr>
                <w:rFonts w:ascii="Arial" w:hAnsi="Arial" w:cs="Arial"/>
                <w:sz w:val="16"/>
              </w:rPr>
              <w:t xml:space="preserve"> po otwarciu przykrywy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75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Śruby stalowe nierdzewne M16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kg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Trójnik PE 100 SDR 11 ø 225/160/225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Trójnik PE 100 SDR 11 ø 160/160/160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Trójnik PE 100 SDR 11 ø 110/110/110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37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Trójnik PE 100 SDR 11 ø 110/90/110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Tuleja kołnierzowa PE 100 SDR 11 o śr. ø 160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39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Tuleja kołnierzowa PE 100 SDR 11 o śr. ø 110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Tuleja kołnierzowa PE 100 SDR 11 o śr. ø 90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Uszczelki wodociagowe gumowe płaskie DN 150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Uszczelki wodociagowe gumowe płaskie DN 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Uszczelki wodociagowe gumowe płaskie DN 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Zasuwa domowa GZ/GW 1½"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Zasuwa domowa GZ/GW 2"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Zasuwa kołnierzowa żeliwna DN 150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47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Zasuwa kołnierzowa żeliwna DN 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Zasuwa kołnierzowa żeliwna DN 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49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Złączka PE ø 40x1½" GZ PN16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Złączka PE ø 63x2" GZ PN16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szt.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center"/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8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Pr="000C0BE4" w:rsidRDefault="00EC24F3">
            <w:pPr>
              <w:jc w:val="right"/>
            </w:pPr>
            <w:r>
              <w:rPr>
                <w:rFonts w:ascii="Arial" w:hAnsi="Arial" w:cs="Arial"/>
                <w:b/>
                <w:sz w:val="16"/>
              </w:rPr>
              <w:t>Razem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EC24F3" w:rsidRDefault="00EC24F3">
            <w:pPr>
              <w:jc w:val="center"/>
              <w:rPr>
                <w:rFonts w:cs="Calibri"/>
              </w:rPr>
            </w:pPr>
          </w:p>
        </w:tc>
      </w:tr>
    </w:tbl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Oświadczamy, że: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  <w:r>
        <w:rPr>
          <w:rFonts w:cs="Calibri"/>
          <w:sz w:val="24"/>
        </w:rPr>
        <w:t>1. Oferujemy skrócenie terminu realizacji dostaw:</w:t>
      </w: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000"/>
      </w:tblPr>
      <w:tblGrid>
        <w:gridCol w:w="1308"/>
        <w:gridCol w:w="6310"/>
      </w:tblGrid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  <w:r>
              <w:rPr>
                <w:rFonts w:cs="Calibri"/>
                <w:b/>
              </w:rPr>
              <w:t>Zaznaczyć właściwe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  <w:r>
              <w:rPr>
                <w:rFonts w:cs="Calibri"/>
                <w:b/>
              </w:rPr>
              <w:t>Oferowany czas skrócenia</w:t>
            </w: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  <w:r>
              <w:rPr>
                <w:rFonts w:cs="Calibri"/>
              </w:rPr>
              <w:t>Brak skrócenia (dostawa w 48 godzin)</w:t>
            </w: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  <w:r>
              <w:rPr>
                <w:rFonts w:cs="Calibri"/>
              </w:rPr>
              <w:t>Skrócenie o 12 godzin (dostawa w 36 godzin)</w:t>
            </w: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  <w:r>
              <w:rPr>
                <w:rFonts w:cs="Calibri"/>
              </w:rPr>
              <w:t>Skrócenie o 24 godziny (dostawa w 24 godziny)</w:t>
            </w:r>
          </w:p>
        </w:tc>
      </w:tr>
      <w:tr w:rsidR="00EC24F3" w:rsidRPr="000C0BE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24F3" w:rsidRDefault="00EC24F3">
            <w:pPr>
              <w:rPr>
                <w:rFonts w:cs="Calibri"/>
              </w:rPr>
            </w:pPr>
            <w:r>
              <w:rPr>
                <w:rFonts w:cs="Calibri"/>
              </w:rPr>
              <w:t>Skrócenie o 36 godzin (dostawa w 12 godzin)</w:t>
            </w:r>
          </w:p>
        </w:tc>
      </w:tr>
    </w:tbl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  <w:r>
        <w:rPr>
          <w:rFonts w:cs="Calibri"/>
          <w:sz w:val="24"/>
        </w:rPr>
        <w:t xml:space="preserve">2. </w:t>
      </w:r>
      <w:r>
        <w:rPr>
          <w:rFonts w:cs="Calibri"/>
          <w:sz w:val="24"/>
        </w:rPr>
        <w:tab/>
        <w:t>Oferujemy gwarancję na dostarczone materiały trwającą przez okres ……… miesięcy.</w:t>
      </w: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</w:p>
    <w:p w:rsidR="00EC24F3" w:rsidRDefault="00EC24F3">
      <w:pPr>
        <w:spacing w:after="200" w:line="276" w:lineRule="auto"/>
        <w:ind w:left="426" w:right="380"/>
        <w:jc w:val="both"/>
        <w:rPr>
          <w:rFonts w:cs="Calibri"/>
          <w:b/>
        </w:rPr>
      </w:pPr>
      <w:r>
        <w:rPr>
          <w:rFonts w:cs="Calibri"/>
          <w:b/>
        </w:rPr>
        <w:t xml:space="preserve">UWAGA: </w:t>
      </w:r>
    </w:p>
    <w:p w:rsidR="00EC24F3" w:rsidRDefault="00EC24F3">
      <w:pPr>
        <w:spacing w:after="200" w:line="276" w:lineRule="auto"/>
        <w:ind w:left="1134" w:right="380" w:hanging="567"/>
        <w:jc w:val="both"/>
        <w:rPr>
          <w:rFonts w:cs="Calibri"/>
        </w:rPr>
      </w:pPr>
      <w:r>
        <w:rPr>
          <w:rFonts w:cs="Calibri"/>
        </w:rPr>
        <w:t xml:space="preserve">- </w:t>
      </w:r>
      <w:r>
        <w:rPr>
          <w:rFonts w:cs="Calibri"/>
        </w:rPr>
        <w:tab/>
        <w:t>wykonawca wskazuje w ofercie gwarancję w miesiącach: minimum 36 miesięcy, maksimum 120 miesięcy;</w:t>
      </w:r>
    </w:p>
    <w:p w:rsidR="00EC24F3" w:rsidRDefault="00EC24F3">
      <w:pPr>
        <w:spacing w:after="200" w:line="276" w:lineRule="auto"/>
        <w:ind w:left="1134" w:right="380" w:hanging="567"/>
        <w:jc w:val="both"/>
        <w:rPr>
          <w:rFonts w:cs="Calibri"/>
        </w:rPr>
      </w:pPr>
      <w:r>
        <w:rPr>
          <w:rFonts w:cs="Calibri"/>
        </w:rPr>
        <w:t xml:space="preserve">- </w:t>
      </w:r>
      <w:r>
        <w:rPr>
          <w:rFonts w:cs="Calibri"/>
        </w:rPr>
        <w:tab/>
        <w:t>niewypełnienie oferty w części określającej okres gwarancji powoduje jej odrzucenie;</w:t>
      </w:r>
    </w:p>
    <w:p w:rsidR="00EC24F3" w:rsidRDefault="00EC24F3">
      <w:pPr>
        <w:spacing w:after="200" w:line="276" w:lineRule="auto"/>
        <w:ind w:left="1134" w:right="380" w:hanging="567"/>
        <w:jc w:val="both"/>
        <w:rPr>
          <w:rFonts w:cs="Calibri"/>
        </w:rPr>
      </w:pPr>
      <w:r>
        <w:rPr>
          <w:rFonts w:cs="Calibri"/>
        </w:rPr>
        <w:t xml:space="preserve">- </w:t>
      </w:r>
      <w:r>
        <w:rPr>
          <w:rFonts w:cs="Calibri"/>
        </w:rPr>
        <w:tab/>
        <w:t>wskazanie gwarancji krótszej niż 36 miesięcy powoduje odrzucenie oferty;</w:t>
      </w:r>
    </w:p>
    <w:p w:rsidR="00EC24F3" w:rsidRDefault="00EC24F3">
      <w:pPr>
        <w:spacing w:after="200" w:line="276" w:lineRule="auto"/>
        <w:ind w:left="1134" w:right="380" w:hanging="567"/>
        <w:jc w:val="both"/>
        <w:rPr>
          <w:rFonts w:cs="Calibri"/>
        </w:rPr>
      </w:pPr>
      <w:r>
        <w:rPr>
          <w:rFonts w:cs="Calibri"/>
        </w:rPr>
        <w:t xml:space="preserve">- </w:t>
      </w:r>
      <w:r>
        <w:rPr>
          <w:rFonts w:cs="Calibri"/>
        </w:rPr>
        <w:tab/>
        <w:t>wskazanie gwarancji dłuższej niż 120 miesięcy powoduje przyjęcie do obliczeń kryterium gwarancji 120 miesięcznej.</w:t>
      </w: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  <w:r>
        <w:rPr>
          <w:rFonts w:cs="Calibri"/>
          <w:sz w:val="24"/>
        </w:rPr>
        <w:t xml:space="preserve">3. </w:t>
      </w:r>
      <w:r>
        <w:rPr>
          <w:rFonts w:cs="Calibri"/>
          <w:sz w:val="24"/>
        </w:rPr>
        <w:tab/>
        <w:t>zapoznaliśmy się ze specyfikacją istotnych warunków zamówienia i nie wnosimy do niej zastrzeżeń oraz otrzymaliśmy konieczne informacje potrzebne do właściwego sporządzenia oferty;</w:t>
      </w: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  <w:r>
        <w:rPr>
          <w:rFonts w:cs="Calibri"/>
          <w:sz w:val="24"/>
        </w:rPr>
        <w:t xml:space="preserve">4. </w:t>
      </w:r>
      <w:r>
        <w:rPr>
          <w:rFonts w:cs="Calibri"/>
          <w:sz w:val="24"/>
        </w:rPr>
        <w:tab/>
        <w:t>zawarty w specyfikacji istotnych warunków zamówienia projekt umowy akceptujemy i zobowiązujemy się w przypadku wyboru naszej oferty do zawarcia umowy na określonych w specyfikacji istotnych warunków zamówienia warunkach w terminie i miejscu wskazanym przez zamawiającego;</w:t>
      </w: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  <w:r>
        <w:rPr>
          <w:rFonts w:cs="Calibri"/>
          <w:sz w:val="24"/>
        </w:rPr>
        <w:t xml:space="preserve">5. </w:t>
      </w:r>
      <w:r>
        <w:rPr>
          <w:rFonts w:cs="Calibri"/>
          <w:sz w:val="24"/>
        </w:rPr>
        <w:tab/>
        <w:t>zamówienie zamierzamy wykonać samodzielnie/ zamierzamy powierzyć wykonanie niżej wymienionych części zamówienia podwykonawcom</w:t>
      </w:r>
      <w:r>
        <w:rPr>
          <w:rFonts w:cs="Calibri"/>
          <w:sz w:val="24"/>
          <w:vertAlign w:val="superscript"/>
        </w:rPr>
        <w:t>*</w:t>
      </w:r>
      <w:r>
        <w:rPr>
          <w:rFonts w:cs="Calibri"/>
          <w:sz w:val="24"/>
        </w:rPr>
        <w:t>(</w:t>
      </w:r>
      <w:r>
        <w:rPr>
          <w:rFonts w:cs="Calibri"/>
          <w:sz w:val="24"/>
          <w:vertAlign w:val="superscript"/>
        </w:rPr>
        <w:t>*</w:t>
      </w:r>
      <w:r>
        <w:rPr>
          <w:rFonts w:cs="Calibri"/>
          <w:sz w:val="24"/>
        </w:rPr>
        <w:t>niepotrzebne skreślić).</w:t>
      </w:r>
    </w:p>
    <w:p w:rsidR="00EC24F3" w:rsidRDefault="00EC24F3">
      <w:pPr>
        <w:spacing w:line="276" w:lineRule="auto"/>
        <w:ind w:left="567" w:hanging="567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Wykonawca zastrzega, że niżej wymienione dokumenty składają się na ofertę nie mogą być udostępniane (stanowią tajemnicę przedsiębiorstwa):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C24F3" w:rsidRDefault="00EC24F3">
      <w:pPr>
        <w:spacing w:line="276" w:lineRule="auto"/>
        <w:jc w:val="both"/>
        <w:rPr>
          <w:rFonts w:cs="Calibri"/>
          <w:b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b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b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…………………………………….                         ………………………………………………………………………</w:t>
      </w:r>
    </w:p>
    <w:p w:rsidR="00EC24F3" w:rsidRDefault="00EC24F3">
      <w:pPr>
        <w:spacing w:line="276" w:lineRule="auto"/>
        <w:jc w:val="both"/>
        <w:rPr>
          <w:rFonts w:cs="Calibri"/>
          <w:b/>
          <w:sz w:val="24"/>
        </w:rPr>
      </w:pPr>
      <w:r>
        <w:rPr>
          <w:rFonts w:cs="Calibri"/>
          <w:sz w:val="24"/>
        </w:rPr>
        <w:t xml:space="preserve">                 </w:t>
      </w:r>
      <w:r>
        <w:rPr>
          <w:rFonts w:cs="Calibri"/>
          <w:sz w:val="20"/>
        </w:rPr>
        <w:t>data                                                                                                       Podpisy</w:t>
      </w:r>
    </w:p>
    <w:p w:rsidR="00EC24F3" w:rsidRDefault="00EC24F3">
      <w:pPr>
        <w:spacing w:line="276" w:lineRule="auto"/>
        <w:jc w:val="both"/>
        <w:rPr>
          <w:rFonts w:cs="Calibri"/>
          <w:b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b/>
          <w:sz w:val="24"/>
        </w:rPr>
      </w:pPr>
      <w:r>
        <w:rPr>
          <w:rFonts w:cs="Calibri"/>
          <w:b/>
          <w:sz w:val="24"/>
        </w:rPr>
        <w:t xml:space="preserve"> Załącznikami do niniejszej oferty są: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</w:p>
    <w:p w:rsidR="00EC24F3" w:rsidRDefault="00EC24F3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…………………………………….                        .…………………………………………………………………</w:t>
      </w:r>
    </w:p>
    <w:p w:rsidR="00EC24F3" w:rsidRDefault="00EC24F3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4"/>
        </w:rPr>
        <w:t xml:space="preserve">            </w:t>
      </w:r>
      <w:r>
        <w:rPr>
          <w:rFonts w:cs="Calibri"/>
          <w:sz w:val="20"/>
        </w:rPr>
        <w:t>data                                               Podpisy osób uprawnionych do reprezentowania wykonawcy</w:t>
      </w:r>
    </w:p>
    <w:sectPr w:rsidR="00EC24F3" w:rsidSect="00163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7D8"/>
    <w:rsid w:val="000C0BE4"/>
    <w:rsid w:val="001635D6"/>
    <w:rsid w:val="008B27D8"/>
    <w:rsid w:val="00E04E22"/>
    <w:rsid w:val="00EC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986</Words>
  <Characters>5918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/>
  <cp:keywords/>
  <dc:description/>
  <cp:lastModifiedBy>woda</cp:lastModifiedBy>
  <cp:revision>2</cp:revision>
  <dcterms:created xsi:type="dcterms:W3CDTF">2016-03-11T08:31:00Z</dcterms:created>
  <dcterms:modified xsi:type="dcterms:W3CDTF">2016-03-11T08:31:00Z</dcterms:modified>
</cp:coreProperties>
</file>